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2A0" w:rsidRDefault="008B21B7">
      <w:pPr>
        <w:pStyle w:val="Title"/>
        <w:spacing w:after="0" w:line="240" w:lineRule="auto"/>
        <w:rPr>
          <w:sz w:val="72"/>
          <w:szCs w:val="72"/>
        </w:rPr>
      </w:pPr>
      <w:r>
        <w:rPr>
          <w:sz w:val="72"/>
          <w:szCs w:val="72"/>
        </w:rPr>
        <w:t>Reading Interventions Training for Teachers</w:t>
      </w:r>
    </w:p>
    <w:p w:rsidR="00F652A0" w:rsidRDefault="008B21B7">
      <w:pPr>
        <w:pStyle w:val="Title"/>
        <w:spacing w:line="240" w:lineRule="auto"/>
        <w:rPr>
          <w:sz w:val="28"/>
          <w:szCs w:val="28"/>
        </w:rPr>
      </w:pPr>
      <w:r>
        <w:rPr>
          <w:sz w:val="28"/>
          <w:szCs w:val="28"/>
        </w:rPr>
        <w:t xml:space="preserve">July 24th &amp; 25th In Person &amp; July 26th Via Zoom   9:00 – 4:00 East Central Boces – 820 Second Street, Limon, co 80828.  </w:t>
      </w:r>
    </w:p>
    <w:tbl>
      <w:tblPr>
        <w:tblStyle w:val="a"/>
        <w:tblW w:w="7920" w:type="dxa"/>
        <w:jc w:val="center"/>
        <w:tblLayout w:type="fixed"/>
        <w:tblLook w:val="0400" w:firstRow="0" w:lastRow="0" w:firstColumn="0" w:lastColumn="0" w:noHBand="0" w:noVBand="1"/>
      </w:tblPr>
      <w:tblGrid>
        <w:gridCol w:w="3675"/>
        <w:gridCol w:w="570"/>
        <w:gridCol w:w="3675"/>
      </w:tblGrid>
      <w:tr w:rsidR="00F652A0">
        <w:trPr>
          <w:jc w:val="center"/>
        </w:trPr>
        <w:tc>
          <w:tcPr>
            <w:tcW w:w="3675" w:type="dxa"/>
          </w:tcPr>
          <w:p w:rsidR="00F652A0" w:rsidRDefault="00F652A0">
            <w:pPr>
              <w:pBdr>
                <w:top w:val="nil"/>
                <w:left w:val="nil"/>
                <w:bottom w:val="nil"/>
                <w:right w:val="nil"/>
                <w:between w:val="nil"/>
              </w:pBdr>
              <w:spacing w:after="0" w:line="240" w:lineRule="auto"/>
              <w:rPr>
                <w:i/>
                <w:sz w:val="16"/>
                <w:szCs w:val="16"/>
              </w:rPr>
            </w:pPr>
          </w:p>
        </w:tc>
        <w:tc>
          <w:tcPr>
            <w:tcW w:w="570" w:type="dxa"/>
          </w:tcPr>
          <w:p w:rsidR="00F652A0" w:rsidRDefault="00F652A0"/>
        </w:tc>
        <w:tc>
          <w:tcPr>
            <w:tcW w:w="3675" w:type="dxa"/>
          </w:tcPr>
          <w:p w:rsidR="00F652A0" w:rsidRDefault="00F652A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p>
        </w:tc>
      </w:tr>
    </w:tbl>
    <w:p w:rsidR="00F652A0" w:rsidRDefault="008B21B7">
      <w:pPr>
        <w:pBdr>
          <w:top w:val="nil"/>
          <w:left w:val="nil"/>
          <w:bottom w:val="nil"/>
          <w:right w:val="nil"/>
          <w:between w:val="nil"/>
        </w:pBdr>
        <w:shd w:val="clear" w:color="auto" w:fill="FFFFFF"/>
        <w:spacing w:line="240" w:lineRule="auto"/>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Often Orton-Gillingham and these reading intervention strategies are interpreted as a methodology only meant for reading remediation; however, the multi-sensory component impacts all children. The uniqueness of this type of instruction is that it allows the educator to capitalize on an individual student’s dominant learning modality while delivering instruction that will strengthen the remaining learning pathways.</w:t>
      </w:r>
    </w:p>
    <w:p w:rsidR="00F652A0" w:rsidRDefault="008B21B7">
      <w:pPr>
        <w:pBdr>
          <w:top w:val="nil"/>
          <w:left w:val="nil"/>
          <w:bottom w:val="nil"/>
          <w:right w:val="nil"/>
          <w:between w:val="nil"/>
        </w:pBdr>
        <w:shd w:val="clear" w:color="auto" w:fill="FFFFFF"/>
        <w:spacing w:line="240" w:lineRule="auto"/>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This method will benefit all students in Preschool through 12</w:t>
      </w:r>
      <w:r>
        <w:rPr>
          <w:rFonts w:ascii="Arial Narrow" w:eastAsia="Arial Narrow" w:hAnsi="Arial Narrow" w:cs="Arial Narrow"/>
          <w:b/>
          <w:color w:val="000000"/>
          <w:sz w:val="22"/>
          <w:szCs w:val="22"/>
          <w:vertAlign w:val="superscript"/>
        </w:rPr>
        <w:t>th</w:t>
      </w:r>
      <w:r>
        <w:rPr>
          <w:rFonts w:ascii="Arial Narrow" w:eastAsia="Arial Narrow" w:hAnsi="Arial Narrow" w:cs="Arial Narrow"/>
          <w:b/>
          <w:color w:val="000000"/>
          <w:sz w:val="22"/>
          <w:szCs w:val="22"/>
        </w:rPr>
        <w:t xml:space="preserve"> grade.  We are highly recommending this methodology for all SPED teachers to use in their instruction.  We will be collecting data for users in order to identify the benefits of this methodology for students with disabilities. </w:t>
      </w:r>
    </w:p>
    <w:p w:rsidR="00F652A0" w:rsidRDefault="00F652A0">
      <w:pPr>
        <w:pBdr>
          <w:top w:val="nil"/>
          <w:left w:val="nil"/>
          <w:bottom w:val="nil"/>
          <w:right w:val="nil"/>
          <w:between w:val="nil"/>
        </w:pBdr>
        <w:shd w:val="clear" w:color="auto" w:fill="FFFFFF"/>
        <w:spacing w:line="240" w:lineRule="auto"/>
        <w:rPr>
          <w:rFonts w:ascii="Arial Narrow" w:eastAsia="Arial Narrow" w:hAnsi="Arial Narrow" w:cs="Arial Narrow"/>
          <w:color w:val="01544B"/>
          <w:sz w:val="22"/>
          <w:szCs w:val="22"/>
        </w:rPr>
      </w:pPr>
    </w:p>
    <w:p w:rsidR="00F652A0" w:rsidRDefault="008B21B7">
      <w:pPr>
        <w:numPr>
          <w:ilvl w:val="3"/>
          <w:numId w:val="1"/>
        </w:numPr>
        <w:pBdr>
          <w:top w:val="nil"/>
          <w:left w:val="nil"/>
          <w:bottom w:val="nil"/>
          <w:right w:val="nil"/>
          <w:between w:val="nil"/>
        </w:pBdr>
        <w:shd w:val="clear" w:color="auto" w:fill="FFFFFF"/>
        <w:spacing w:line="240" w:lineRule="auto"/>
        <w:ind w:left="936"/>
        <w:rPr>
          <w:rFonts w:ascii="Arial Narrow" w:eastAsia="Arial Narrow" w:hAnsi="Arial Narrow" w:cs="Arial Narrow"/>
          <w:color w:val="01544B"/>
          <w:sz w:val="21"/>
          <w:szCs w:val="21"/>
        </w:rPr>
      </w:pPr>
      <w:r>
        <w:rPr>
          <w:rFonts w:ascii="Arial Narrow" w:eastAsia="Arial Narrow" w:hAnsi="Arial Narrow" w:cs="Arial Narrow"/>
          <w:color w:val="01544B"/>
          <w:sz w:val="21"/>
          <w:szCs w:val="21"/>
        </w:rPr>
        <w:t xml:space="preserve">You will receive a stipend of </w:t>
      </w:r>
      <w:r>
        <w:rPr>
          <w:rFonts w:ascii="Arial Narrow" w:eastAsia="Arial Narrow" w:hAnsi="Arial Narrow" w:cs="Arial Narrow"/>
          <w:b/>
          <w:color w:val="000000"/>
          <w:sz w:val="21"/>
          <w:szCs w:val="21"/>
        </w:rPr>
        <w:t>$75</w:t>
      </w:r>
      <w:r>
        <w:rPr>
          <w:rFonts w:ascii="Arial Narrow" w:eastAsia="Arial Narrow" w:hAnsi="Arial Narrow" w:cs="Arial Narrow"/>
          <w:color w:val="000000"/>
          <w:sz w:val="21"/>
          <w:szCs w:val="21"/>
        </w:rPr>
        <w:t xml:space="preserve"> </w:t>
      </w:r>
      <w:r>
        <w:rPr>
          <w:rFonts w:ascii="Arial Narrow" w:eastAsia="Arial Narrow" w:hAnsi="Arial Narrow" w:cs="Arial Narrow"/>
          <w:color w:val="01544B"/>
          <w:sz w:val="21"/>
          <w:szCs w:val="21"/>
        </w:rPr>
        <w:t>per day of attendance during the summer sessions</w:t>
      </w:r>
      <w:r w:rsidR="00CE7D19">
        <w:rPr>
          <w:rFonts w:ascii="Arial Narrow" w:eastAsia="Arial Narrow" w:hAnsi="Arial Narrow" w:cs="Arial Narrow"/>
          <w:color w:val="01544B"/>
          <w:sz w:val="21"/>
          <w:szCs w:val="21"/>
        </w:rPr>
        <w:t xml:space="preserve"> and lunch will be provided.</w:t>
      </w:r>
      <w:bookmarkStart w:id="0" w:name="_GoBack"/>
      <w:bookmarkEnd w:id="0"/>
    </w:p>
    <w:p w:rsidR="00F652A0" w:rsidRDefault="008B21B7">
      <w:pPr>
        <w:numPr>
          <w:ilvl w:val="3"/>
          <w:numId w:val="1"/>
        </w:numPr>
        <w:pBdr>
          <w:top w:val="nil"/>
          <w:left w:val="nil"/>
          <w:bottom w:val="nil"/>
          <w:right w:val="nil"/>
          <w:between w:val="nil"/>
        </w:pBdr>
        <w:shd w:val="clear" w:color="auto" w:fill="FFFFFF"/>
        <w:spacing w:line="240" w:lineRule="auto"/>
        <w:ind w:left="936"/>
        <w:rPr>
          <w:rFonts w:ascii="Arial Narrow" w:eastAsia="Arial Narrow" w:hAnsi="Arial Narrow" w:cs="Arial Narrow"/>
          <w:color w:val="01544B"/>
          <w:sz w:val="21"/>
          <w:szCs w:val="21"/>
        </w:rPr>
      </w:pPr>
      <w:r>
        <w:rPr>
          <w:rFonts w:ascii="Arial Narrow" w:eastAsia="Arial Narrow" w:hAnsi="Arial Narrow" w:cs="Arial Narrow"/>
          <w:color w:val="01544B"/>
          <w:sz w:val="21"/>
          <w:szCs w:val="21"/>
        </w:rPr>
        <w:t xml:space="preserve">Para professionals will need to be trained by their </w:t>
      </w:r>
      <w:proofErr w:type="gramStart"/>
      <w:r>
        <w:rPr>
          <w:rFonts w:ascii="Arial Narrow" w:eastAsia="Arial Narrow" w:hAnsi="Arial Narrow" w:cs="Arial Narrow"/>
          <w:color w:val="01544B"/>
          <w:sz w:val="21"/>
          <w:szCs w:val="21"/>
        </w:rPr>
        <w:t>licensed  teachers</w:t>
      </w:r>
      <w:proofErr w:type="gramEnd"/>
      <w:r>
        <w:rPr>
          <w:rFonts w:ascii="Arial Narrow" w:eastAsia="Arial Narrow" w:hAnsi="Arial Narrow" w:cs="Arial Narrow"/>
          <w:color w:val="01544B"/>
          <w:sz w:val="21"/>
          <w:szCs w:val="21"/>
        </w:rPr>
        <w:t>, and so will not be permitted to attend the training</w:t>
      </w:r>
    </w:p>
    <w:p w:rsidR="00F652A0" w:rsidRDefault="008B21B7">
      <w:pPr>
        <w:numPr>
          <w:ilvl w:val="3"/>
          <w:numId w:val="1"/>
        </w:numPr>
        <w:pBdr>
          <w:top w:val="nil"/>
          <w:left w:val="nil"/>
          <w:bottom w:val="nil"/>
          <w:right w:val="nil"/>
          <w:between w:val="nil"/>
        </w:pBdr>
        <w:shd w:val="clear" w:color="auto" w:fill="FFFFFF"/>
        <w:spacing w:line="240" w:lineRule="auto"/>
        <w:ind w:left="936"/>
        <w:rPr>
          <w:rFonts w:ascii="Arial Narrow" w:eastAsia="Arial Narrow" w:hAnsi="Arial Narrow" w:cs="Arial Narrow"/>
          <w:color w:val="01544B"/>
          <w:sz w:val="21"/>
          <w:szCs w:val="21"/>
        </w:rPr>
      </w:pPr>
      <w:r>
        <w:rPr>
          <w:rFonts w:ascii="Arial Narrow" w:eastAsia="Arial Narrow" w:hAnsi="Arial Narrow" w:cs="Arial Narrow"/>
          <w:color w:val="01544B"/>
          <w:sz w:val="21"/>
          <w:szCs w:val="21"/>
        </w:rPr>
        <w:t>You will receive a certificate for continuing education hours</w:t>
      </w:r>
    </w:p>
    <w:p w:rsidR="00F652A0" w:rsidRDefault="008B21B7">
      <w:pPr>
        <w:numPr>
          <w:ilvl w:val="3"/>
          <w:numId w:val="1"/>
        </w:numPr>
        <w:pBdr>
          <w:top w:val="nil"/>
          <w:left w:val="nil"/>
          <w:bottom w:val="nil"/>
          <w:right w:val="nil"/>
          <w:between w:val="nil"/>
        </w:pBdr>
        <w:shd w:val="clear" w:color="auto" w:fill="FFFFFF"/>
        <w:spacing w:line="240" w:lineRule="auto"/>
        <w:ind w:left="936"/>
        <w:rPr>
          <w:rFonts w:ascii="Arial Narrow" w:eastAsia="Arial Narrow" w:hAnsi="Arial Narrow" w:cs="Arial Narrow"/>
          <w:color w:val="01544B"/>
          <w:sz w:val="21"/>
          <w:szCs w:val="21"/>
        </w:rPr>
      </w:pPr>
      <w:r>
        <w:rPr>
          <w:rFonts w:ascii="Arial Narrow" w:eastAsia="Arial Narrow" w:hAnsi="Arial Narrow" w:cs="Arial Narrow"/>
          <w:color w:val="01544B"/>
          <w:sz w:val="21"/>
          <w:szCs w:val="21"/>
        </w:rPr>
        <w:t xml:space="preserve">Please sign up with Tracy Grimes, </w:t>
      </w:r>
      <w:hyperlink r:id="rId8">
        <w:r>
          <w:rPr>
            <w:rFonts w:ascii="Arial Narrow" w:eastAsia="Arial Narrow" w:hAnsi="Arial Narrow" w:cs="Arial Narrow"/>
            <w:color w:val="1155CC"/>
            <w:sz w:val="21"/>
            <w:szCs w:val="21"/>
            <w:u w:val="single"/>
          </w:rPr>
          <w:t>tracyg@ecboces.org</w:t>
        </w:r>
      </w:hyperlink>
      <w:r>
        <w:rPr>
          <w:rFonts w:ascii="Arial Narrow" w:eastAsia="Arial Narrow" w:hAnsi="Arial Narrow" w:cs="Arial Narrow"/>
          <w:color w:val="01544B"/>
          <w:sz w:val="21"/>
          <w:szCs w:val="21"/>
        </w:rPr>
        <w:t xml:space="preserve"> so we know how many materials to prepare</w:t>
      </w:r>
    </w:p>
    <w:sectPr w:rsidR="00F652A0">
      <w:footerReference w:type="default" r:id="rId9"/>
      <w:pgSz w:w="12240" w:h="15840"/>
      <w:pgMar w:top="1440" w:right="2160" w:bottom="1080" w:left="216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BE4" w:rsidRDefault="00B54BE4">
      <w:pPr>
        <w:spacing w:after="0" w:line="240" w:lineRule="auto"/>
      </w:pPr>
      <w:r>
        <w:separator/>
      </w:r>
    </w:p>
  </w:endnote>
  <w:endnote w:type="continuationSeparator" w:id="0">
    <w:p w:rsidR="00B54BE4" w:rsidRDefault="00B5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A0" w:rsidRDefault="008B21B7">
    <w:pPr>
      <w:pBdr>
        <w:top w:val="nil"/>
        <w:left w:val="nil"/>
        <w:bottom w:val="nil"/>
        <w:right w:val="nil"/>
        <w:between w:val="nil"/>
      </w:pBdr>
      <w:tabs>
        <w:tab w:val="center" w:pos="4680"/>
        <w:tab w:val="right" w:pos="9360"/>
      </w:tabs>
      <w:spacing w:after="0" w:line="276" w:lineRule="auto"/>
      <w:rPr>
        <w:sz w:val="17"/>
        <w:szCs w:val="17"/>
      </w:rPr>
    </w:pPr>
    <w:r>
      <w:rPr>
        <w:sz w:val="17"/>
        <w:szCs w:val="17"/>
      </w:rPr>
      <w:tab/>
    </w:r>
    <w:r>
      <w:rPr>
        <w:sz w:val="17"/>
        <w:szCs w:val="17"/>
      </w:rPr>
      <w:tab/>
      <w:t>NDK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BE4" w:rsidRDefault="00B54BE4">
      <w:pPr>
        <w:spacing w:after="0" w:line="240" w:lineRule="auto"/>
      </w:pPr>
      <w:r>
        <w:separator/>
      </w:r>
    </w:p>
  </w:footnote>
  <w:footnote w:type="continuationSeparator" w:id="0">
    <w:p w:rsidR="00B54BE4" w:rsidRDefault="00B54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1709"/>
    <w:multiLevelType w:val="multilevel"/>
    <w:tmpl w:val="B8C625C4"/>
    <w:lvl w:ilvl="0">
      <w:start w:val="5"/>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A0"/>
    <w:rsid w:val="00131C57"/>
    <w:rsid w:val="006A701C"/>
    <w:rsid w:val="0089428D"/>
    <w:rsid w:val="008B21B7"/>
    <w:rsid w:val="00B54BE4"/>
    <w:rsid w:val="00CE7D19"/>
    <w:rsid w:val="00EE5D3F"/>
    <w:rsid w:val="00F6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E05E"/>
  <w15:docId w15:val="{A56FFB7B-FBFC-4D11-974F-C24B0A47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4D4436"/>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styleId="PlaceholderText">
    <w:name w:val="Placeholder Text"/>
    <w:basedOn w:val="DefaultParagraphFont"/>
    <w:uiPriority w:val="99"/>
    <w:semiHidden/>
    <w:rPr>
      <w:color w:val="808080"/>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027E6F" w:themeColor="accent1" w:themeShade="BF"/>
      <w:spacing w:val="-10"/>
      <w:kern w:val="28"/>
      <w:sz w:val="10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52F25" w:themeColor="text2"/>
      <w:sz w:val="32"/>
    </w:rPr>
  </w:style>
  <w:style w:type="paragraph" w:styleId="ListBullet">
    <w:name w:val="List Bullet"/>
    <w:basedOn w:val="Normal"/>
    <w:uiPriority w:val="1"/>
    <w:unhideWhenUsed/>
    <w:qFormat/>
    <w:pPr>
      <w:numPr>
        <w:numId w:val="1"/>
      </w:numPr>
    </w:pPr>
  </w:style>
  <w:style w:type="paragraph" w:styleId="Caption">
    <w:name w:val="caption"/>
    <w:basedOn w:val="Normal"/>
    <w:next w:val="Normal"/>
    <w:uiPriority w:val="2"/>
    <w:unhideWhenUsed/>
    <w:qFormat/>
    <w:pPr>
      <w:spacing w:after="0" w:line="240" w:lineRule="auto"/>
    </w:pPr>
    <w:rPr>
      <w:i/>
      <w:iCs/>
      <w:sz w:val="16"/>
    </w:rPr>
  </w:style>
  <w:style w:type="character" w:styleId="Strong">
    <w:name w:val="Strong"/>
    <w:basedOn w:val="DefaultParagraphFont"/>
    <w:uiPriority w:val="2"/>
    <w:qFormat/>
    <w:rPr>
      <w:b/>
      <w:bCs/>
    </w:rPr>
  </w:style>
  <w:style w:type="paragraph" w:styleId="Header">
    <w:name w:val="header"/>
    <w:basedOn w:val="Normal"/>
    <w:link w:val="HeaderChar"/>
    <w:uiPriority w:val="4"/>
    <w:unhideWhenUsed/>
    <w:pPr>
      <w:tabs>
        <w:tab w:val="center" w:pos="4680"/>
        <w:tab w:val="right" w:pos="9360"/>
      </w:tabs>
      <w:spacing w:after="0" w:line="240" w:lineRule="auto"/>
    </w:pPr>
  </w:style>
  <w:style w:type="character" w:customStyle="1" w:styleId="HeaderChar">
    <w:name w:val="Header Char"/>
    <w:basedOn w:val="DefaultParagraphFont"/>
    <w:link w:val="Header"/>
    <w:uiPriority w:val="4"/>
  </w:style>
  <w:style w:type="paragraph" w:styleId="Footer">
    <w:name w:val="footer"/>
    <w:basedOn w:val="Normal"/>
    <w:link w:val="FooterChar"/>
    <w:uiPriority w:val="4"/>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4"/>
    <w:rPr>
      <w:sz w:val="17"/>
    </w:rPr>
  </w:style>
  <w:style w:type="paragraph" w:customStyle="1" w:styleId="Company">
    <w:name w:val="Company"/>
    <w:basedOn w:val="Normal"/>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NoSpacing">
    <w:name w:val="No Spacing"/>
    <w:uiPriority w:val="36"/>
    <w:unhideWhenUsed/>
    <w:qFormat/>
    <w:pPr>
      <w:spacing w:after="0" w:line="240" w:lineRule="auto"/>
    </w:pPr>
  </w:style>
  <w:style w:type="paragraph" w:styleId="Date">
    <w:name w:val="Date"/>
    <w:basedOn w:val="Normal"/>
    <w:next w:val="Normal"/>
    <w:link w:val="Date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har">
    <w:name w:val="Date Char"/>
    <w:basedOn w:val="DefaultParagraphFont"/>
    <w:link w:val="Date"/>
    <w:uiPriority w:val="3"/>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pPr>
      <w:spacing w:after="0" w:line="240" w:lineRule="auto"/>
    </w:pPr>
    <w:rPr>
      <w:sz w:val="40"/>
    </w:rPr>
  </w:style>
  <w:style w:type="paragraph" w:styleId="NormalWeb">
    <w:name w:val="Normal (Web)"/>
    <w:basedOn w:val="Normal"/>
    <w:uiPriority w:val="99"/>
    <w:unhideWhenUsed/>
    <w:rsid w:val="00750A2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41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60"/>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racyg@ecboc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v3CnfmXVXALyRY9I+OiOJqBXQ==">CgMxLjA4AHIhMU80V2FKTkxDLXJpcWpSYk1wTVlXRVAxbnFnUGJMUk9Q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Kollath</dc:creator>
  <cp:lastModifiedBy>Lorie Coonts</cp:lastModifiedBy>
  <cp:revision>3</cp:revision>
  <dcterms:created xsi:type="dcterms:W3CDTF">2024-07-01T21:57:00Z</dcterms:created>
  <dcterms:modified xsi:type="dcterms:W3CDTF">2024-07-02T15:46:00Z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